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QUOTATION</w:t>
      </w:r>
    </w:p>
    <w:p>
      <w:r>
        <w:rPr>
          <w:color w:val="6B6B6B"/>
          <w:sz w:val="20"/>
        </w:rPr>
        <w:t>Electrical Services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  <w:sz w:val="18"/>
              </w:rPr>
              <w:t>Quotation No.</w:t>
            </w:r>
          </w:p>
        </w:tc>
        <w:tc>
          <w:tcPr>
            <w:tcW w:type="dxa" w:w="5040"/>
          </w:tcPr>
          <w:p>
            <w:r>
              <w:t>Q-2026-0001</w:t>
            </w:r>
          </w:p>
        </w:tc>
      </w:tr>
      <w:tr>
        <w:tc>
          <w:tcPr>
            <w:tcW w:type="dxa" w:w="5040"/>
          </w:tcPr>
          <w:p>
            <w:r>
              <w:rPr>
                <w:b/>
                <w:sz w:val="18"/>
              </w:rPr>
              <w:t>Date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rPr>
                <w:b/>
                <w:sz w:val="18"/>
              </w:rPr>
              <w:t>Valid until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rPr>
                <w:b/>
                <w:sz w:val="18"/>
              </w:rPr>
              <w:t>Prepared by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rPr>
                <w:b/>
                <w:sz w:val="18"/>
              </w:rPr>
              <w:t>Prepared for</w:t>
            </w:r>
          </w:p>
        </w:tc>
        <w:tc>
          <w:tcPr>
            <w:tcW w:type="dxa" w:w="5040"/>
          </w:tcPr>
          <w:p>
            <w:r>
              <w:t>Residential Homeowner, Quezon City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</w:tcPr>
          <w:p>
            <w:r>
              <w:rPr>
                <w:b/>
              </w:rPr>
              <w:t>#</w:t>
            </w:r>
          </w:p>
        </w:tc>
        <w:tc>
          <w:tcPr>
            <w:tcW w:type="dxa" w:w="2016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016"/>
          </w:tcPr>
          <w:p>
            <w:r>
              <w:rPr>
                <w:b/>
              </w:rPr>
              <w:t>Qty</w:t>
            </w:r>
          </w:p>
        </w:tc>
        <w:tc>
          <w:tcPr>
            <w:tcW w:type="dxa" w:w="2016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016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016"/>
          </w:tcPr>
          <w:p>
            <w:r>
              <w:t>1</w:t>
            </w:r>
          </w:p>
        </w:tc>
        <w:tc>
          <w:tcPr>
            <w:tcW w:type="dxa" w:w="2016"/>
          </w:tcPr>
          <w:p>
            <w:r>
              <w:t>Main Circuit Breaker Replacement (60A 2-Pole Bolt-on)</w:t>
            </w:r>
          </w:p>
        </w:tc>
        <w:tc>
          <w:tcPr>
            <w:tcW w:type="dxa" w:w="2016"/>
          </w:tcPr>
          <w:p>
            <w:r>
              <w:t>1</w:t>
            </w:r>
          </w:p>
        </w:tc>
        <w:tc>
          <w:tcPr>
            <w:tcW w:type="dxa" w:w="2016"/>
          </w:tcPr>
          <w:p>
            <w:r>
              <w:t>₱3,500.00</w:t>
            </w:r>
          </w:p>
        </w:tc>
        <w:tc>
          <w:tcPr>
            <w:tcW w:type="dxa" w:w="2016"/>
          </w:tcPr>
          <w:p>
            <w:r>
              <w:t>₱3,500.00</w:t>
            </w:r>
          </w:p>
        </w:tc>
      </w:tr>
      <w:tr>
        <w:tc>
          <w:tcPr>
            <w:tcW w:type="dxa" w:w="2016"/>
          </w:tcPr>
          <w:p>
            <w:r>
              <w:t>2</w:t>
            </w:r>
          </w:p>
        </w:tc>
        <w:tc>
          <w:tcPr>
            <w:tcW w:type="dxa" w:w="2016"/>
          </w:tcPr>
          <w:p>
            <w:r>
              <w:t>Dedicated Aircon Line Installation with 3.5mm THHN Wire</w:t>
            </w:r>
          </w:p>
        </w:tc>
        <w:tc>
          <w:tcPr>
            <w:tcW w:type="dxa" w:w="2016"/>
          </w:tcPr>
          <w:p>
            <w:r>
              <w:t>2</w:t>
            </w:r>
          </w:p>
        </w:tc>
        <w:tc>
          <w:tcPr>
            <w:tcW w:type="dxa" w:w="2016"/>
          </w:tcPr>
          <w:p>
            <w:r>
              <w:t>₱2,800.00</w:t>
            </w:r>
          </w:p>
        </w:tc>
        <w:tc>
          <w:tcPr>
            <w:tcW w:type="dxa" w:w="2016"/>
          </w:tcPr>
          <w:p>
            <w:r>
              <w:t>₱5,600.00</w:t>
            </w:r>
          </w:p>
        </w:tc>
      </w:tr>
      <w:tr>
        <w:tc>
          <w:tcPr>
            <w:tcW w:type="dxa" w:w="2016"/>
          </w:tcPr>
          <w:p>
            <w:r>
              <w:t>3</w:t>
            </w:r>
          </w:p>
        </w:tc>
        <w:tc>
          <w:tcPr>
            <w:tcW w:type="dxa" w:w="2016"/>
          </w:tcPr>
          <w:p>
            <w:r>
              <w:t>Recessed LED Downlight Wiring and Installation</w:t>
            </w:r>
          </w:p>
        </w:tc>
        <w:tc>
          <w:tcPr>
            <w:tcW w:type="dxa" w:w="2016"/>
          </w:tcPr>
          <w:p>
            <w:r>
              <w:t>8</w:t>
            </w:r>
          </w:p>
        </w:tc>
        <w:tc>
          <w:tcPr>
            <w:tcW w:type="dxa" w:w="2016"/>
          </w:tcPr>
          <w:p>
            <w:r>
              <w:t>₱450.00</w:t>
            </w:r>
          </w:p>
        </w:tc>
        <w:tc>
          <w:tcPr>
            <w:tcW w:type="dxa" w:w="2016"/>
          </w:tcPr>
          <w:p>
            <w:r>
              <w:t>₱3,600.00</w:t>
            </w:r>
          </w:p>
        </w:tc>
      </w:tr>
      <w:tr>
        <w:tc>
          <w:tcPr>
            <w:tcW w:type="dxa" w:w="2016"/>
          </w:tcPr>
          <w:p>
            <w:r>
              <w:t>4</w:t>
            </w:r>
          </w:p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>
            <w:r>
              <w:t>5</w:t>
            </w:r>
          </w:p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>
            <w:r>
              <w:t>6</w:t>
            </w:r>
          </w:p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>
            <w:r>
              <w:t>7</w:t>
            </w:r>
          </w:p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>
            <w:r>
              <w:rPr>
                <w:b w:val="0"/>
              </w:rPr>
              <w:t>Subtotal</w:t>
            </w:r>
          </w:p>
        </w:tc>
        <w:tc>
          <w:tcPr>
            <w:tcW w:type="dxa" w:w="2016"/>
          </w:tcPr>
          <w:p>
            <w:r>
              <w:rPr>
                <w:b w:val="0"/>
              </w:rPr>
              <w:t>₱12,700.00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>
            <w:r>
              <w:rPr>
                <w:b w:val="0"/>
              </w:rPr>
              <w:t>Discount</w:t>
            </w:r>
          </w:p>
        </w:tc>
        <w:tc>
          <w:tcPr>
            <w:tcW w:type="dxa" w:w="2016"/>
          </w:tcPr>
          <w:p>
            <w:r>
              <w:rPr>
                <w:b w:val="0"/>
              </w:rPr>
              <w:t>₱0.00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016"/>
          </w:tcPr>
          <w:p>
            <w:r>
              <w:rPr>
                <w:b/>
              </w:rPr>
              <w:t>₱12,700.00</w:t>
            </w:r>
          </w:p>
        </w:tc>
      </w:tr>
    </w:tbl>
    <w:p/>
    <w:p>
      <w:r>
        <w:rPr>
          <w:b/>
        </w:rPr>
        <w:t>Terms &amp; Notes</w:t>
      </w:r>
    </w:p>
    <w:p>
      <w:pPr>
        <w:pStyle w:val="ListBullet"/>
      </w:pPr>
      <w:r>
        <w:t>Quotation valid for 15 days due to copper wire commodity pricing.</w:t>
      </w:r>
    </w:p>
    <w:p>
      <w:pPr>
        <w:pStyle w:val="ListBullet"/>
      </w:pPr>
      <w:r>
        <w:t>All materials meet Philippine Electrical Code (PEC) safety standards.</w:t>
      </w:r>
    </w:p>
    <w:p>
      <w:pPr>
        <w:pStyle w:val="ListBullet"/>
      </w:pPr>
      <w:r>
        <w:t>Permits and utility connection fees excluded unless specified.</w:t>
      </w:r>
    </w:p>
    <w:p/>
    <w:p>
      <w:r>
        <w:rPr>
          <w:i/>
          <w:color w:val="6B6B6B"/>
          <w:sz w:val="16"/>
        </w:rPr>
        <w:t>This is a quotation, not a tax document. It is not an invoice or official receipt.</w:t>
      </w:r>
    </w:p>
    <w:p>
      <w:pPr>
        <w:jc w:val="left"/>
      </w:pPr>
      <w:r>
        <w:rPr>
          <w:color w:val="6B6B6B"/>
          <w:sz w:val="16"/>
        </w:rPr>
        <w:t>Free template from Bilyo — send quotations your client accepts in one tap: https://bilyoapp.com</w:t>
      </w:r>
    </w:p>
    <w:sectPr w:rsidR="00FC693F" w:rsidRPr="0006063C" w:rsidSect="0003461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Bilyo</dc:creator>
  <cp:keywords/>
  <dc:description>generated by python-docx</dc:description>
  <cp:lastModifiedBy>Bilyo</cp:lastModifiedBy>
  <cp:revision>1</cp:revision>
  <dcterms:created xsi:type="dcterms:W3CDTF">2026-01-01T00:00:00Z</dcterms:created>
  <dcterms:modified xsi:type="dcterms:W3CDTF">2026-01-01T00:00:00Z</dcterms:modified>
  <cp:category/>
</cp:coreProperties>
</file>